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E" w:rsidRPr="00A43E52" w:rsidRDefault="00EC322E" w:rsidP="00EC322E">
      <w:pPr>
        <w:rPr>
          <w:b/>
        </w:rPr>
      </w:pPr>
    </w:p>
    <w:p w:rsidR="00EC322E" w:rsidRPr="00A43E52" w:rsidRDefault="00EC322E" w:rsidP="0018119A">
      <w:pPr>
        <w:jc w:val="center"/>
        <w:rPr>
          <w:b/>
        </w:rPr>
      </w:pPr>
      <w:r w:rsidRPr="00A43E52">
        <w:rPr>
          <w:b/>
        </w:rPr>
        <w:t>Invitaţie participare</w:t>
      </w:r>
    </w:p>
    <w:p w:rsidR="0018119A" w:rsidRPr="00A43E52" w:rsidRDefault="0018119A" w:rsidP="0018119A">
      <w:pPr>
        <w:tabs>
          <w:tab w:val="left" w:pos="3380"/>
        </w:tabs>
        <w:jc w:val="center"/>
        <w:rPr>
          <w:rFonts w:eastAsiaTheme="minorEastAsia"/>
          <w:b/>
          <w:lang w:eastAsia="en-US"/>
        </w:rPr>
      </w:pPr>
      <w:r w:rsidRPr="00A43E52">
        <w:rPr>
          <w:rFonts w:eastAsiaTheme="minorEastAsia"/>
          <w:b/>
          <w:lang w:eastAsia="en-US"/>
        </w:rPr>
        <w:t>CĂTRE,</w:t>
      </w:r>
    </w:p>
    <w:p w:rsidR="0018119A" w:rsidRPr="00936301" w:rsidRDefault="0018119A" w:rsidP="0018119A">
      <w:pPr>
        <w:tabs>
          <w:tab w:val="left" w:pos="3380"/>
        </w:tabs>
        <w:jc w:val="center"/>
        <w:rPr>
          <w:rFonts w:eastAsiaTheme="minorEastAsia"/>
          <w:b/>
          <w:lang w:eastAsia="en-US"/>
        </w:rPr>
      </w:pPr>
      <w:r w:rsidRPr="00936301">
        <w:rPr>
          <w:rFonts w:eastAsiaTheme="minorEastAsia"/>
          <w:b/>
          <w:lang w:eastAsia="en-US"/>
        </w:rPr>
        <w:t>OPERATORII ECONOMICI INTERESAȚI</w:t>
      </w:r>
    </w:p>
    <w:p w:rsidR="0018119A" w:rsidRPr="00A43E52" w:rsidRDefault="0018119A" w:rsidP="0018119A">
      <w:pPr>
        <w:jc w:val="center"/>
        <w:rPr>
          <w:b/>
        </w:rPr>
      </w:pPr>
    </w:p>
    <w:p w:rsidR="00607DE4" w:rsidRPr="00A43E52" w:rsidRDefault="00607DE4" w:rsidP="0018119A">
      <w:pPr>
        <w:jc w:val="center"/>
        <w:rPr>
          <w:b/>
        </w:rPr>
      </w:pPr>
      <w:r w:rsidRPr="00A43E52">
        <w:rPr>
          <w:b/>
        </w:rPr>
        <w:t xml:space="preserve">în vederea atribuirii contractului de </w:t>
      </w:r>
    </w:p>
    <w:p w:rsidR="00EC322E" w:rsidRPr="00A43E52" w:rsidRDefault="00607DE4" w:rsidP="0018119A">
      <w:pPr>
        <w:jc w:val="center"/>
        <w:rPr>
          <w:b/>
        </w:rPr>
      </w:pPr>
      <w:r w:rsidRPr="00A43E52">
        <w:rPr>
          <w:b/>
        </w:rPr>
        <w:t>Servicii de pază, protecţie</w:t>
      </w:r>
      <w:r w:rsidR="0005123B">
        <w:rPr>
          <w:b/>
        </w:rPr>
        <w:t>,</w:t>
      </w:r>
      <w:r w:rsidRPr="00A43E52">
        <w:rPr>
          <w:b/>
        </w:rPr>
        <w:t xml:space="preserve"> supraveghere permanentă</w:t>
      </w:r>
      <w:r w:rsidR="00790B8B" w:rsidRPr="00A43E52">
        <w:rPr>
          <w:b/>
        </w:rPr>
        <w:t xml:space="preserve"> </w:t>
      </w:r>
      <w:r w:rsidR="0005123B">
        <w:rPr>
          <w:b/>
        </w:rPr>
        <w:t xml:space="preserve"> și </w:t>
      </w:r>
      <w:r w:rsidR="0005123B" w:rsidRPr="0005123B">
        <w:rPr>
          <w:b/>
        </w:rPr>
        <w:t>transport valori pentru cele trei sedii</w:t>
      </w:r>
      <w:r w:rsidR="0005123B" w:rsidRPr="0005123B">
        <w:rPr>
          <w:b/>
        </w:rPr>
        <w:br/>
        <w:t>CERONAV Constanța și pentru sediul CERONAV</w:t>
      </w:r>
      <w:r w:rsidR="00B46F70">
        <w:rPr>
          <w:b/>
        </w:rPr>
        <w:t xml:space="preserve"> Subunitatea </w:t>
      </w:r>
      <w:r w:rsidR="0005123B" w:rsidRPr="0005123B">
        <w:rPr>
          <w:b/>
        </w:rPr>
        <w:t xml:space="preserve"> Galați</w:t>
      </w:r>
      <w:r w:rsidR="0005123B" w:rsidRPr="00A43E52">
        <w:rPr>
          <w:b/>
        </w:rPr>
        <w:t xml:space="preserve"> </w:t>
      </w:r>
    </w:p>
    <w:p w:rsidR="00607DE4" w:rsidRPr="00A43E52" w:rsidRDefault="00607DE4" w:rsidP="0018119A">
      <w:pPr>
        <w:jc w:val="both"/>
      </w:pPr>
    </w:p>
    <w:p w:rsidR="00EC322E" w:rsidRPr="00A43E52" w:rsidRDefault="00790B8B" w:rsidP="0005123B">
      <w:pPr>
        <w:jc w:val="both"/>
        <w:rPr>
          <w:b/>
        </w:rPr>
      </w:pPr>
      <w:r w:rsidRPr="00A43E52">
        <w:rPr>
          <w:b/>
        </w:rPr>
        <w:t>Centrul Român pentru Pregatirea şi Perfecţionarea Personalului din Transporturi Navale – CERONAV</w:t>
      </w:r>
      <w:r w:rsidRPr="00A43E52">
        <w:t xml:space="preserve">, cu sediul în Str.  Pescarilor. nr. 69 A, Constanța, fax.0241/ 631415, telefon 0241/ 639595, cod fiscal 15566688, pagina de internet: www.ceronav.ro, e-mail: office@ceronav.ro, în calitate de autoritate contractantă, intenționează să achiziționeze prin “achiziție directă”, în conformitate cu prevederile </w:t>
      </w:r>
      <w:r w:rsidRPr="00B46F70">
        <w:t>art.</w:t>
      </w:r>
      <w:r w:rsidR="00B46F70" w:rsidRPr="00B46F70">
        <w:t xml:space="preserve">7, alin.(1), litera c) din </w:t>
      </w:r>
      <w:r w:rsidR="00DE5E68">
        <w:t>Legea 98</w:t>
      </w:r>
      <w:r w:rsidR="00B46F70" w:rsidRPr="00B46F70">
        <w:t>/</w:t>
      </w:r>
      <w:r w:rsidR="00C678F5" w:rsidRPr="00B46F70">
        <w:t>2016</w:t>
      </w:r>
      <w:r w:rsidRPr="00A43E52">
        <w:t xml:space="preserve">, </w:t>
      </w:r>
      <w:r w:rsidRPr="00A43E52">
        <w:rPr>
          <w:b/>
        </w:rPr>
        <w:t>Atribuire contract de prestări</w:t>
      </w:r>
      <w:r w:rsidR="0005123B">
        <w:rPr>
          <w:b/>
        </w:rPr>
        <w:t xml:space="preserve"> “Servicii de pază, protecție, </w:t>
      </w:r>
      <w:r w:rsidRPr="00A43E52">
        <w:rPr>
          <w:b/>
        </w:rPr>
        <w:t>supraveghere permanentă</w:t>
      </w:r>
      <w:r w:rsidR="0005123B" w:rsidRPr="0005123B">
        <w:rPr>
          <w:b/>
        </w:rPr>
        <w:t xml:space="preserve"> </w:t>
      </w:r>
      <w:r w:rsidR="0005123B">
        <w:rPr>
          <w:b/>
        </w:rPr>
        <w:t xml:space="preserve">și </w:t>
      </w:r>
      <w:r w:rsidR="0005123B" w:rsidRPr="0005123B">
        <w:rPr>
          <w:b/>
        </w:rPr>
        <w:t>transport valori</w:t>
      </w:r>
      <w:r w:rsidRPr="00A43E52">
        <w:rPr>
          <w:b/>
        </w:rPr>
        <w:t xml:space="preserve"> pentru cele trei sedii CERONAV Constanța</w:t>
      </w:r>
      <w:r w:rsidR="0005123B" w:rsidRPr="0005123B">
        <w:rPr>
          <w:b/>
        </w:rPr>
        <w:t xml:space="preserve"> și pentru sediul CERONAV </w:t>
      </w:r>
      <w:r w:rsidR="00B46F70">
        <w:rPr>
          <w:b/>
        </w:rPr>
        <w:t>Subunitatea</w:t>
      </w:r>
      <w:r w:rsidR="00B46F70" w:rsidRPr="0005123B">
        <w:rPr>
          <w:b/>
        </w:rPr>
        <w:t xml:space="preserve"> </w:t>
      </w:r>
      <w:r w:rsidR="0005123B" w:rsidRPr="0005123B">
        <w:rPr>
          <w:b/>
        </w:rPr>
        <w:t>Galați</w:t>
      </w:r>
      <w:r w:rsidR="0005123B" w:rsidRPr="00A43E52">
        <w:rPr>
          <w:b/>
        </w:rPr>
        <w:t xml:space="preserve"> </w:t>
      </w:r>
      <w:r w:rsidRPr="00A43E52">
        <w:rPr>
          <w:b/>
        </w:rPr>
        <w:t>” – cod</w:t>
      </w:r>
      <w:r w:rsidR="004A6AA7">
        <w:rPr>
          <w:b/>
        </w:rPr>
        <w:t>uri CPV:</w:t>
      </w:r>
      <w:r w:rsidRPr="00A43E52">
        <w:rPr>
          <w:b/>
        </w:rPr>
        <w:t>79713000-5 “Serv</w:t>
      </w:r>
      <w:r w:rsidR="0005123B">
        <w:rPr>
          <w:b/>
        </w:rPr>
        <w:t xml:space="preserve">icii de pază”și </w:t>
      </w:r>
      <w:r w:rsidR="0005123B" w:rsidRPr="004A6AA7">
        <w:rPr>
          <w:b/>
          <w:sz w:val="22"/>
          <w:szCs w:val="22"/>
        </w:rPr>
        <w:t>CPV 60100000-9 Servicii de transport rutier</w:t>
      </w:r>
      <w:r w:rsidR="0005123B" w:rsidRPr="008C553D">
        <w:rPr>
          <w:sz w:val="22"/>
          <w:szCs w:val="22"/>
        </w:rPr>
        <w:t>)</w:t>
      </w:r>
    </w:p>
    <w:p w:rsidR="00790B8B" w:rsidRPr="00A43E52" w:rsidRDefault="00790B8B" w:rsidP="00731949">
      <w:pPr>
        <w:jc w:val="both"/>
      </w:pPr>
    </w:p>
    <w:p w:rsidR="00EC322E" w:rsidRPr="00A43E52" w:rsidRDefault="00EC322E" w:rsidP="00731949">
      <w:pPr>
        <w:jc w:val="both"/>
        <w:rPr>
          <w:b/>
        </w:rPr>
      </w:pPr>
      <w:r w:rsidRPr="00A43E52">
        <w:rPr>
          <w:b/>
        </w:rPr>
        <w:t xml:space="preserve">În vederea </w:t>
      </w:r>
      <w:r w:rsidR="00AE555C">
        <w:rPr>
          <w:b/>
        </w:rPr>
        <w:t>derulării</w:t>
      </w:r>
      <w:r w:rsidRPr="00A43E52">
        <w:rPr>
          <w:b/>
        </w:rPr>
        <w:t xml:space="preserve"> achiziţiei se va proceda la selectarea ofertei, în conformitate cu prevederile </w:t>
      </w:r>
      <w:r w:rsidR="00B46F70">
        <w:rPr>
          <w:b/>
        </w:rPr>
        <w:t xml:space="preserve">documentației pentru eleborarea, prezentarea ofertei și </w:t>
      </w:r>
      <w:r w:rsidR="00790B8B" w:rsidRPr="00A43E52">
        <w:rPr>
          <w:b/>
        </w:rPr>
        <w:t xml:space="preserve">caietului de sarcini </w:t>
      </w:r>
      <w:r w:rsidR="00AE555C">
        <w:rPr>
          <w:b/>
        </w:rPr>
        <w:t>(publicate pe siteul CERONAV-www.ceronav.ro la secțiunea Noutăți)</w:t>
      </w:r>
      <w:r w:rsidRPr="00A43E52">
        <w:rPr>
          <w:b/>
        </w:rPr>
        <w:t xml:space="preserve"> având în vedere că serviciile de pază (</w:t>
      </w:r>
      <w:r w:rsidRPr="00B46F70">
        <w:rPr>
          <w:b/>
        </w:rPr>
        <w:t xml:space="preserve">cod. CPV </w:t>
      </w:r>
      <w:r w:rsidRPr="00B46F70">
        <w:rPr>
          <w:rFonts w:eastAsia="Calibri"/>
          <w:b/>
          <w:lang w:val="en-US"/>
        </w:rPr>
        <w:t>79713000-5)</w:t>
      </w:r>
      <w:r w:rsidRPr="00A43E52">
        <w:rPr>
          <w:rFonts w:eastAsia="Calibri"/>
          <w:b/>
          <w:lang w:val="en-US"/>
        </w:rPr>
        <w:t xml:space="preserve"> </w:t>
      </w:r>
      <w:r w:rsidRPr="00A43E52">
        <w:rPr>
          <w:b/>
        </w:rPr>
        <w:t xml:space="preserve"> intră sub incidenţa prevederilor </w:t>
      </w:r>
      <w:r w:rsidR="00B46F70" w:rsidRPr="00B46F70">
        <w:rPr>
          <w:b/>
        </w:rPr>
        <w:t>art. 7</w:t>
      </w:r>
      <w:r w:rsidR="00AE555C">
        <w:rPr>
          <w:b/>
        </w:rPr>
        <w:t>, alin.1, litera (c)</w:t>
      </w:r>
      <w:r w:rsidRPr="00B46F70">
        <w:rPr>
          <w:b/>
        </w:rPr>
        <w:t xml:space="preserve"> din </w:t>
      </w:r>
      <w:r w:rsidR="00AE555C">
        <w:rPr>
          <w:b/>
        </w:rPr>
        <w:t>Legea  98</w:t>
      </w:r>
      <w:r w:rsidR="00B46F70" w:rsidRPr="00B46F70">
        <w:rPr>
          <w:b/>
        </w:rPr>
        <w:t>/2016</w:t>
      </w:r>
      <w:r w:rsidRPr="00B46F70">
        <w:rPr>
          <w:b/>
        </w:rPr>
        <w:t>.</w:t>
      </w:r>
    </w:p>
    <w:p w:rsidR="002B0FCC" w:rsidRPr="00A43E52" w:rsidRDefault="002B0FCC" w:rsidP="00731949">
      <w:pPr>
        <w:jc w:val="both"/>
        <w:rPr>
          <w:bCs/>
        </w:rPr>
      </w:pPr>
    </w:p>
    <w:p w:rsidR="00790B8B" w:rsidRPr="00A43E52" w:rsidRDefault="002B0FCC" w:rsidP="00731949">
      <w:pPr>
        <w:jc w:val="both"/>
      </w:pPr>
      <w:r w:rsidRPr="00A43E52">
        <w:rPr>
          <w:bCs/>
        </w:rPr>
        <w:t>1.</w:t>
      </w:r>
      <w:r w:rsidRPr="00A43E52">
        <w:t xml:space="preserve"> Obiectul contractului: </w:t>
      </w:r>
      <w:r w:rsidR="004A6AA7">
        <w:rPr>
          <w:b/>
        </w:rPr>
        <w:t>“Servicii de pază, protecţie,</w:t>
      </w:r>
      <w:r w:rsidRPr="00A43E52">
        <w:rPr>
          <w:b/>
        </w:rPr>
        <w:t xml:space="preserve"> supraveghere permanentă</w:t>
      </w:r>
      <w:r w:rsidR="00790B8B" w:rsidRPr="00A43E52">
        <w:rPr>
          <w:b/>
        </w:rPr>
        <w:t xml:space="preserve"> </w:t>
      </w:r>
      <w:r w:rsidR="004A6AA7">
        <w:rPr>
          <w:b/>
        </w:rPr>
        <w:t xml:space="preserve">și </w:t>
      </w:r>
      <w:r w:rsidR="004A6AA7" w:rsidRPr="0005123B">
        <w:rPr>
          <w:b/>
        </w:rPr>
        <w:t>transport valori</w:t>
      </w:r>
      <w:r w:rsidR="004A6AA7" w:rsidRPr="00A43E52">
        <w:rPr>
          <w:b/>
        </w:rPr>
        <w:t xml:space="preserve"> </w:t>
      </w:r>
      <w:r w:rsidR="00790B8B" w:rsidRPr="00A43E52">
        <w:rPr>
          <w:b/>
        </w:rPr>
        <w:t>pentru cele trei sedii CERONAV Constanța</w:t>
      </w:r>
      <w:r w:rsidR="004A6AA7" w:rsidRPr="004A6AA7">
        <w:rPr>
          <w:b/>
        </w:rPr>
        <w:t xml:space="preserve"> </w:t>
      </w:r>
      <w:r w:rsidR="004A6AA7" w:rsidRPr="0005123B">
        <w:rPr>
          <w:b/>
        </w:rPr>
        <w:t xml:space="preserve">și pentru sediul CERONAV </w:t>
      </w:r>
      <w:r w:rsidR="00D34441">
        <w:rPr>
          <w:b/>
        </w:rPr>
        <w:t>Subunitatea</w:t>
      </w:r>
      <w:r w:rsidR="00D34441" w:rsidRPr="0005123B">
        <w:rPr>
          <w:b/>
        </w:rPr>
        <w:t xml:space="preserve"> </w:t>
      </w:r>
      <w:r w:rsidR="004A6AA7" w:rsidRPr="0005123B">
        <w:rPr>
          <w:b/>
        </w:rPr>
        <w:t>Galați</w:t>
      </w:r>
      <w:r w:rsidRPr="00A43E52">
        <w:rPr>
          <w:b/>
        </w:rPr>
        <w:t>”.</w:t>
      </w:r>
    </w:p>
    <w:p w:rsidR="002B0FCC" w:rsidRPr="00A43E52" w:rsidRDefault="002B0FCC" w:rsidP="00731949">
      <w:pPr>
        <w:jc w:val="both"/>
      </w:pPr>
      <w:r w:rsidRPr="00A43E52">
        <w:tab/>
      </w:r>
      <w:r w:rsidRPr="00A43E52">
        <w:tab/>
      </w:r>
      <w:r w:rsidRPr="00A43E52">
        <w:tab/>
        <w:t xml:space="preserve">               </w:t>
      </w:r>
    </w:p>
    <w:p w:rsidR="00AE555C" w:rsidRPr="00A43E52" w:rsidRDefault="002B0FCC" w:rsidP="00AE555C">
      <w:pPr>
        <w:jc w:val="both"/>
        <w:rPr>
          <w:b/>
        </w:rPr>
      </w:pPr>
      <w:r w:rsidRPr="00A43E52">
        <w:rPr>
          <w:bCs/>
        </w:rPr>
        <w:t>2.</w:t>
      </w:r>
      <w:r w:rsidRPr="00A43E52">
        <w:t xml:space="preserve"> Procedura aplicată pentru atribuirea contractului de achiziţie publică: </w:t>
      </w:r>
      <w:r w:rsidRPr="00A43E52">
        <w:rPr>
          <w:b/>
        </w:rPr>
        <w:t xml:space="preserve">selectarea ofertei, serviciile de pază </w:t>
      </w:r>
      <w:r w:rsidRPr="00D34441">
        <w:rPr>
          <w:b/>
        </w:rPr>
        <w:t xml:space="preserve">(cod. CPV </w:t>
      </w:r>
      <w:r w:rsidRPr="00D34441">
        <w:rPr>
          <w:rFonts w:eastAsia="Calibri"/>
          <w:b/>
          <w:lang w:val="en-US"/>
        </w:rPr>
        <w:t>79713000-5)</w:t>
      </w:r>
      <w:r w:rsidRPr="00A43E52">
        <w:rPr>
          <w:rFonts w:eastAsia="Calibri"/>
          <w:b/>
          <w:lang w:val="en-US"/>
        </w:rPr>
        <w:t xml:space="preserve"> </w:t>
      </w:r>
      <w:r w:rsidRPr="00A43E52">
        <w:rPr>
          <w:b/>
        </w:rPr>
        <w:t xml:space="preserve"> intră sub incidenţa prevederilor </w:t>
      </w:r>
      <w:r w:rsidR="00AE555C">
        <w:rPr>
          <w:b/>
        </w:rPr>
        <w:t>art.7,</w:t>
      </w:r>
      <w:r w:rsidRPr="00D34441">
        <w:rPr>
          <w:b/>
        </w:rPr>
        <w:t xml:space="preserve"> </w:t>
      </w:r>
      <w:r w:rsidR="00AE555C">
        <w:rPr>
          <w:b/>
        </w:rPr>
        <w:t>alin.1, litera (c)</w:t>
      </w:r>
      <w:r w:rsidR="00AE555C" w:rsidRPr="00B46F70">
        <w:rPr>
          <w:b/>
        </w:rPr>
        <w:t xml:space="preserve"> din </w:t>
      </w:r>
      <w:r w:rsidR="00AE555C">
        <w:rPr>
          <w:b/>
        </w:rPr>
        <w:t>Legea  98</w:t>
      </w:r>
      <w:r w:rsidR="00AE555C" w:rsidRPr="00B46F70">
        <w:rPr>
          <w:b/>
        </w:rPr>
        <w:t>/2016.</w:t>
      </w:r>
    </w:p>
    <w:p w:rsidR="00D34441" w:rsidRPr="00A43E52" w:rsidRDefault="00D34441" w:rsidP="00731949">
      <w:pPr>
        <w:jc w:val="both"/>
        <w:rPr>
          <w:b/>
        </w:rPr>
      </w:pPr>
    </w:p>
    <w:p w:rsidR="002B0FCC" w:rsidRPr="00A43E52" w:rsidRDefault="002B0FCC" w:rsidP="00731949">
      <w:pPr>
        <w:rPr>
          <w:b/>
          <w:bCs/>
        </w:rPr>
      </w:pPr>
      <w:r w:rsidRPr="00A43E52">
        <w:rPr>
          <w:bCs/>
        </w:rPr>
        <w:t>3.</w:t>
      </w:r>
      <w:r w:rsidRPr="00A43E52">
        <w:t xml:space="preserve"> Sursa de finanţare a contractului</w:t>
      </w:r>
      <w:r w:rsidRPr="00A43E52">
        <w:rPr>
          <w:bCs/>
        </w:rPr>
        <w:t xml:space="preserve">: </w:t>
      </w:r>
      <w:r w:rsidR="00790B8B" w:rsidRPr="00A43E52">
        <w:rPr>
          <w:b/>
          <w:bCs/>
        </w:rPr>
        <w:t>S</w:t>
      </w:r>
      <w:r w:rsidRPr="00A43E52">
        <w:rPr>
          <w:b/>
          <w:bCs/>
        </w:rPr>
        <w:t>urse proprii</w:t>
      </w:r>
    </w:p>
    <w:p w:rsidR="00796E37" w:rsidRPr="00A43E52" w:rsidRDefault="00796E37" w:rsidP="00731949">
      <w:pPr>
        <w:rPr>
          <w:b/>
          <w:bCs/>
        </w:rPr>
      </w:pPr>
    </w:p>
    <w:p w:rsidR="00796E37" w:rsidRPr="00FF606F" w:rsidRDefault="00FF606F" w:rsidP="00731949">
      <w:pPr>
        <w:rPr>
          <w:b/>
          <w:bCs/>
        </w:rPr>
      </w:pPr>
      <w:r>
        <w:rPr>
          <w:bCs/>
        </w:rPr>
        <w:t xml:space="preserve">4. Criteriul de atribuire: </w:t>
      </w:r>
      <w:r w:rsidRPr="00FF606F">
        <w:rPr>
          <w:b/>
          <w:bCs/>
        </w:rPr>
        <w:t>P</w:t>
      </w:r>
      <w:r w:rsidR="00796E37" w:rsidRPr="00FF606F">
        <w:rPr>
          <w:b/>
          <w:bCs/>
        </w:rPr>
        <w:t xml:space="preserve">retul cel mai scazut </w:t>
      </w:r>
    </w:p>
    <w:p w:rsidR="002B0FCC" w:rsidRPr="00A43E52" w:rsidRDefault="002B0FCC" w:rsidP="00731949">
      <w:pPr>
        <w:jc w:val="both"/>
        <w:rPr>
          <w:bCs/>
        </w:rPr>
      </w:pPr>
    </w:p>
    <w:p w:rsidR="002B0FCC" w:rsidRPr="00A43E52" w:rsidRDefault="00A43E52" w:rsidP="009F1D91">
      <w:pPr>
        <w:jc w:val="both"/>
      </w:pPr>
      <w:r w:rsidRPr="00A43E52">
        <w:rPr>
          <w:bCs/>
        </w:rPr>
        <w:t>5</w:t>
      </w:r>
      <w:r w:rsidR="002B0FCC" w:rsidRPr="00A43E52">
        <w:rPr>
          <w:bCs/>
        </w:rPr>
        <w:t>.</w:t>
      </w:r>
      <w:r w:rsidR="002B0FCC" w:rsidRPr="00A43E52">
        <w:t xml:space="preserve"> Oferta depusă de ofertant trebuie să cuprindă:</w:t>
      </w:r>
      <w:r w:rsidR="009F1D91" w:rsidRPr="00A43E52">
        <w:t xml:space="preserve"> </w:t>
      </w:r>
      <w:r w:rsidR="00D34441" w:rsidRPr="00D34441">
        <w:rPr>
          <w:b/>
        </w:rPr>
        <w:t>Documente de c</w:t>
      </w:r>
      <w:r w:rsidR="00963136">
        <w:rPr>
          <w:b/>
        </w:rPr>
        <w:t>a</w:t>
      </w:r>
      <w:r w:rsidR="00D34441" w:rsidRPr="00D34441">
        <w:rPr>
          <w:b/>
        </w:rPr>
        <w:t>lificare</w:t>
      </w:r>
      <w:r w:rsidR="00D34441">
        <w:t>,</w:t>
      </w:r>
      <w:r w:rsidR="00963136">
        <w:t xml:space="preserve"> </w:t>
      </w:r>
      <w:r w:rsidR="002B0FCC" w:rsidRPr="00D34441">
        <w:rPr>
          <w:b/>
        </w:rPr>
        <w:t>Propunerea tehnica şi financiară</w:t>
      </w:r>
    </w:p>
    <w:p w:rsidR="002B0FCC" w:rsidRPr="00A43E52" w:rsidRDefault="002B0FCC" w:rsidP="00731949">
      <w:pPr>
        <w:jc w:val="both"/>
        <w:rPr>
          <w:bCs/>
        </w:rPr>
      </w:pPr>
    </w:p>
    <w:p w:rsidR="002B0FCC" w:rsidRPr="00A43E52" w:rsidRDefault="00A43E52" w:rsidP="009F1D91">
      <w:pPr>
        <w:tabs>
          <w:tab w:val="left" w:pos="3380"/>
        </w:tabs>
        <w:jc w:val="both"/>
        <w:rPr>
          <w:rFonts w:eastAsiaTheme="minorEastAsia"/>
          <w:lang w:eastAsia="en-US"/>
        </w:rPr>
      </w:pPr>
      <w:r w:rsidRPr="00A43E52">
        <w:rPr>
          <w:bCs/>
        </w:rPr>
        <w:t>6</w:t>
      </w:r>
      <w:r w:rsidR="002B0FCC" w:rsidRPr="00A43E52">
        <w:rPr>
          <w:bCs/>
        </w:rPr>
        <w:t>.</w:t>
      </w:r>
      <w:r w:rsidR="002B0FCC" w:rsidRPr="00A43E52">
        <w:t xml:space="preserve"> </w:t>
      </w:r>
      <w:r w:rsidR="002B0FCC" w:rsidRPr="00A43E52">
        <w:rPr>
          <w:bCs/>
        </w:rPr>
        <w:t xml:space="preserve">Preţul va fi exprimat în </w:t>
      </w:r>
      <w:r w:rsidR="009F1D91" w:rsidRPr="00A43E52">
        <w:rPr>
          <w:b/>
          <w:bCs/>
          <w:caps/>
        </w:rPr>
        <w:t>RON</w:t>
      </w:r>
      <w:r w:rsidR="002B0FCC" w:rsidRPr="00A43E52">
        <w:rPr>
          <w:b/>
          <w:bCs/>
          <w:caps/>
        </w:rPr>
        <w:t>,</w:t>
      </w:r>
      <w:r w:rsidR="002B0FCC" w:rsidRPr="00A43E52">
        <w:rPr>
          <w:b/>
          <w:bCs/>
        </w:rPr>
        <w:t xml:space="preserve"> </w:t>
      </w:r>
      <w:r w:rsidR="009F1D91" w:rsidRPr="00A43E52">
        <w:rPr>
          <w:rFonts w:eastAsiaTheme="minorEastAsia"/>
          <w:b/>
          <w:lang w:eastAsia="en-US"/>
        </w:rPr>
        <w:t>exclusiv TVA (TVA-ul va fi evidențiat separat)</w:t>
      </w:r>
      <w:r w:rsidR="002B0FCC" w:rsidRPr="00A43E52">
        <w:t>.</w:t>
      </w:r>
    </w:p>
    <w:p w:rsidR="002B0FCC" w:rsidRPr="00A43E52" w:rsidRDefault="002B0FCC" w:rsidP="00731949">
      <w:pPr>
        <w:jc w:val="both"/>
        <w:rPr>
          <w:bCs/>
        </w:rPr>
      </w:pPr>
    </w:p>
    <w:p w:rsidR="002B0FCC" w:rsidRPr="00A43E52" w:rsidRDefault="00A43E52" w:rsidP="008F391A">
      <w:pPr>
        <w:jc w:val="both"/>
      </w:pPr>
      <w:r w:rsidRPr="00A43E52">
        <w:rPr>
          <w:bCs/>
        </w:rPr>
        <w:t>7</w:t>
      </w:r>
      <w:r w:rsidR="002B0FCC" w:rsidRPr="00A43E52">
        <w:rPr>
          <w:bCs/>
        </w:rPr>
        <w:t xml:space="preserve">. Preţul ofertei </w:t>
      </w:r>
      <w:r w:rsidR="002B0FCC" w:rsidRPr="00A43E52">
        <w:rPr>
          <w:b/>
          <w:bCs/>
        </w:rPr>
        <w:t xml:space="preserve">este ferm </w:t>
      </w:r>
      <w:r w:rsidR="008F391A" w:rsidRPr="00A43E52">
        <w:rPr>
          <w:b/>
        </w:rPr>
        <w:t>în RON, nu se acceptă actualizarea prețului</w:t>
      </w:r>
      <w:r w:rsidR="008F391A" w:rsidRPr="00A43E52">
        <w:t>.</w:t>
      </w:r>
    </w:p>
    <w:p w:rsidR="008F391A" w:rsidRPr="00A43E52" w:rsidRDefault="008F391A" w:rsidP="008F391A">
      <w:pPr>
        <w:jc w:val="both"/>
      </w:pPr>
    </w:p>
    <w:p w:rsidR="008F391A" w:rsidRDefault="00A43E52" w:rsidP="008F391A">
      <w:pPr>
        <w:jc w:val="both"/>
      </w:pPr>
      <w:r w:rsidRPr="00A43E52">
        <w:t>8</w:t>
      </w:r>
      <w:r w:rsidR="008F391A" w:rsidRPr="00A43E52">
        <w:t xml:space="preserve">. Perioada de valabilitate a ofertelor este de </w:t>
      </w:r>
      <w:r w:rsidR="008F391A" w:rsidRPr="00A43E52">
        <w:rPr>
          <w:b/>
        </w:rPr>
        <w:t>60 de zile</w:t>
      </w:r>
      <w:r w:rsidR="004A6AA7">
        <w:t>, începâ</w:t>
      </w:r>
      <w:r w:rsidR="008F391A" w:rsidRPr="00A43E52">
        <w:t>nd cu data limită de primire a ofertelor.</w:t>
      </w:r>
    </w:p>
    <w:p w:rsidR="006B6010" w:rsidRPr="00AA257F" w:rsidRDefault="006B6010" w:rsidP="008F391A">
      <w:pPr>
        <w:jc w:val="both"/>
      </w:pPr>
    </w:p>
    <w:p w:rsidR="004A6AA7" w:rsidRDefault="00A43E52" w:rsidP="00731949">
      <w:pPr>
        <w:jc w:val="both"/>
      </w:pPr>
      <w:r w:rsidRPr="00A43E52">
        <w:rPr>
          <w:bCs/>
        </w:rPr>
        <w:lastRenderedPageBreak/>
        <w:t>9</w:t>
      </w:r>
      <w:r w:rsidR="002B0FCC" w:rsidRPr="00A43E52">
        <w:rPr>
          <w:bCs/>
        </w:rPr>
        <w:t>.</w:t>
      </w:r>
      <w:r w:rsidR="002B0FCC" w:rsidRPr="00A43E52">
        <w:t xml:space="preserve"> </w:t>
      </w:r>
      <w:r w:rsidR="005C6E0D">
        <w:t>C</w:t>
      </w:r>
      <w:r w:rsidR="002D2F13" w:rsidRPr="00A43E52">
        <w:rPr>
          <w:b/>
        </w:rPr>
        <w:t>aietul de sarcini</w:t>
      </w:r>
      <w:r w:rsidR="005C6E0D">
        <w:rPr>
          <w:b/>
        </w:rPr>
        <w:t xml:space="preserve"> și documentele suport (declarații, formular ofertă tehnică, formular ofertă financiară)</w:t>
      </w:r>
      <w:r w:rsidR="002D2F13" w:rsidRPr="00A43E52">
        <w:t xml:space="preserve"> se vor </w:t>
      </w:r>
      <w:r w:rsidR="0017318D">
        <w:t>descărca de</w:t>
      </w:r>
      <w:r w:rsidR="004A6AA7">
        <w:t xml:space="preserve"> pe site-ul</w:t>
      </w:r>
      <w:r w:rsidR="002D2F13" w:rsidRPr="00A43E52">
        <w:t xml:space="preserve"> CERONAV </w:t>
      </w:r>
      <w:r w:rsidR="005C6E0D">
        <w:t>–www.ceronav.ro</w:t>
      </w:r>
      <w:r w:rsidR="004A6AA7">
        <w:t xml:space="preserve"> secțiunea Noutăți</w:t>
      </w:r>
      <w:r w:rsidR="005C6E0D">
        <w:t xml:space="preserve">- Achiziție </w:t>
      </w:r>
      <w:r w:rsidR="005C6E0D" w:rsidRPr="005C6E0D">
        <w:t>“Servicii de pază, protecție, supraveghere permanentă și transport valori pentru cele trei sedii CERONAV Constanța și pentru sediul CERONAV Subunitatea Galați ”</w:t>
      </w:r>
      <w:r w:rsidR="004A6AA7">
        <w:t>.</w:t>
      </w:r>
    </w:p>
    <w:p w:rsidR="002D2F13" w:rsidRPr="00A43E52" w:rsidRDefault="004A6AA7" w:rsidP="00D34441">
      <w:pPr>
        <w:ind w:firstLine="360"/>
        <w:jc w:val="both"/>
      </w:pPr>
      <w:r>
        <w:t xml:space="preserve"> Pentru a putea participa la procedură este obligatorie constituirea garanției de participare</w:t>
      </w:r>
      <w:r w:rsidR="002D2F13" w:rsidRPr="00A43E52">
        <w:t xml:space="preserve"> în cuantum de </w:t>
      </w:r>
      <w:r w:rsidR="0017318D">
        <w:rPr>
          <w:b/>
        </w:rPr>
        <w:t>4.5</w:t>
      </w:r>
      <w:r w:rsidR="00D34441" w:rsidRPr="00D34441">
        <w:rPr>
          <w:b/>
        </w:rPr>
        <w:t>00</w:t>
      </w:r>
      <w:r w:rsidR="002D2F13" w:rsidRPr="00D34441">
        <w:rPr>
          <w:b/>
        </w:rPr>
        <w:t xml:space="preserve"> RON</w:t>
      </w:r>
      <w:r>
        <w:rPr>
          <w:b/>
        </w:rPr>
        <w:t xml:space="preserve"> pentru Lotul 1-Constanța </w:t>
      </w:r>
      <w:r w:rsidR="00D34441">
        <w:rPr>
          <w:b/>
        </w:rPr>
        <w:t>și 1.3</w:t>
      </w:r>
      <w:r w:rsidRPr="00D34441">
        <w:rPr>
          <w:b/>
        </w:rPr>
        <w:t>00</w:t>
      </w:r>
      <w:r>
        <w:rPr>
          <w:b/>
        </w:rPr>
        <w:t xml:space="preserve"> RON pentru LOTUL 2-Galați </w:t>
      </w:r>
      <w:r w:rsidR="002D2F13" w:rsidRPr="00A43E52">
        <w:t xml:space="preserve">. Garanția de participare se va constituii prin una dintre următoarele modalități: </w:t>
      </w:r>
    </w:p>
    <w:p w:rsidR="002D2F13" w:rsidRPr="00A43E52" w:rsidRDefault="002D2F13" w:rsidP="002D2F13">
      <w:pPr>
        <w:pStyle w:val="ListParagraph"/>
        <w:numPr>
          <w:ilvl w:val="0"/>
          <w:numId w:val="1"/>
        </w:numPr>
        <w:jc w:val="both"/>
      </w:pPr>
      <w:r w:rsidRPr="00A43E52">
        <w:t>virament bancar în contul RO47TREZ2315005XXX024225</w:t>
      </w:r>
      <w:r w:rsidR="001F6F43" w:rsidRPr="00A43E52">
        <w:t xml:space="preserve">, </w:t>
      </w:r>
      <w:r w:rsidRPr="00A43E52">
        <w:t>deschis la Trezoreria Municipiului Constanța;</w:t>
      </w:r>
    </w:p>
    <w:p w:rsidR="002D2F13" w:rsidRPr="00A43E52" w:rsidRDefault="002D2F13" w:rsidP="002D2F13">
      <w:pPr>
        <w:pStyle w:val="ListParagraph"/>
        <w:numPr>
          <w:ilvl w:val="0"/>
          <w:numId w:val="1"/>
        </w:numPr>
        <w:jc w:val="both"/>
      </w:pPr>
      <w:r w:rsidRPr="00A43E52">
        <w:t xml:space="preserve">printr-un instrument de garantare emis în conditiile legii de o societate bancara sau de o societate de asigurari cu respectarea prevederilor </w:t>
      </w:r>
      <w:r w:rsidR="00C678F5" w:rsidRPr="00C678F5">
        <w:t>art. 3</w:t>
      </w:r>
      <w:r w:rsidRPr="00C678F5">
        <w:t xml:space="preserve">6 alin. (2)-(4) din H.G. nr. </w:t>
      </w:r>
      <w:r w:rsidR="00C678F5" w:rsidRPr="00C678F5">
        <w:t>395/201</w:t>
      </w:r>
      <w:r w:rsidRPr="00C678F5">
        <w:t>6</w:t>
      </w:r>
      <w:r w:rsidRPr="00A43E52">
        <w:t>;</w:t>
      </w:r>
    </w:p>
    <w:p w:rsidR="002D2F13" w:rsidRPr="00A43E52" w:rsidRDefault="002D2F13" w:rsidP="002D2F13">
      <w:pPr>
        <w:pStyle w:val="ListParagraph"/>
        <w:numPr>
          <w:ilvl w:val="0"/>
          <w:numId w:val="1"/>
        </w:numPr>
        <w:jc w:val="both"/>
      </w:pPr>
      <w:r w:rsidRPr="00A43E52">
        <w:t>plata la casieria CERONAV din str. Pescarilor nr. 69A;</w:t>
      </w:r>
    </w:p>
    <w:p w:rsidR="002B0FCC" w:rsidRPr="00A43E52" w:rsidRDefault="002D2F13" w:rsidP="002D2F13">
      <w:pPr>
        <w:ind w:left="360"/>
        <w:jc w:val="both"/>
      </w:pPr>
      <w:r w:rsidRPr="00A43E52">
        <w:t xml:space="preserve">Dovada constituirii garantiei de participare prin virament bancar se depune în copie „conform cu originalul”cu stampila bancii cu data viramentului vizibila. Garantia de participare constituita printr-un instrument de garantare se va depune si în forma original la sediul autoritatii contractante pâna la data limita de depunere a ofertelor. Operatorii economici care nu vor depune garanția de participare, </w:t>
      </w:r>
      <w:r w:rsidR="004A6AA7">
        <w:t>vor fi descalificați.</w:t>
      </w:r>
    </w:p>
    <w:p w:rsidR="002B0FCC" w:rsidRPr="00A43E52" w:rsidRDefault="002B0FCC" w:rsidP="00731949">
      <w:pPr>
        <w:jc w:val="both"/>
      </w:pPr>
    </w:p>
    <w:p w:rsidR="002B0FCC" w:rsidRPr="00A43E52" w:rsidRDefault="00A43E52" w:rsidP="00731949">
      <w:pPr>
        <w:pStyle w:val="BodyText"/>
        <w:jc w:val="both"/>
        <w:rPr>
          <w:sz w:val="24"/>
          <w:szCs w:val="24"/>
        </w:rPr>
      </w:pPr>
      <w:r w:rsidRPr="00A43E52">
        <w:rPr>
          <w:b w:val="0"/>
          <w:bCs w:val="0"/>
          <w:sz w:val="24"/>
          <w:szCs w:val="24"/>
        </w:rPr>
        <w:t>10</w:t>
      </w:r>
      <w:r w:rsidR="002B0FCC" w:rsidRPr="00A43E52">
        <w:rPr>
          <w:b w:val="0"/>
          <w:bCs w:val="0"/>
          <w:sz w:val="24"/>
          <w:szCs w:val="24"/>
        </w:rPr>
        <w:t>.</w:t>
      </w:r>
      <w:r w:rsidR="002B0FCC" w:rsidRPr="00A43E52">
        <w:rPr>
          <w:b w:val="0"/>
          <w:sz w:val="24"/>
          <w:szCs w:val="24"/>
        </w:rPr>
        <w:t xml:space="preserve"> </w:t>
      </w:r>
      <w:r w:rsidR="002B0FCC" w:rsidRPr="00A43E52">
        <w:rPr>
          <w:b w:val="0"/>
          <w:bCs w:val="0"/>
          <w:sz w:val="24"/>
          <w:szCs w:val="24"/>
        </w:rPr>
        <w:t>Adresa la care se depune oferta</w:t>
      </w:r>
      <w:r w:rsidR="004A6AA7">
        <w:rPr>
          <w:b w:val="0"/>
          <w:bCs w:val="0"/>
          <w:sz w:val="24"/>
          <w:szCs w:val="24"/>
        </w:rPr>
        <w:t xml:space="preserve"> pentru ambele loturi</w:t>
      </w:r>
      <w:r w:rsidR="002B0FCC" w:rsidRPr="00A43E52">
        <w:rPr>
          <w:b w:val="0"/>
          <w:bCs w:val="0"/>
          <w:sz w:val="24"/>
          <w:szCs w:val="24"/>
        </w:rPr>
        <w:t>:</w:t>
      </w:r>
      <w:r w:rsidR="002B0FCC" w:rsidRPr="00A43E52">
        <w:rPr>
          <w:b w:val="0"/>
          <w:sz w:val="24"/>
          <w:szCs w:val="24"/>
        </w:rPr>
        <w:t xml:space="preserve"> </w:t>
      </w:r>
      <w:r w:rsidR="0017318D">
        <w:rPr>
          <w:sz w:val="24"/>
          <w:szCs w:val="24"/>
        </w:rPr>
        <w:t>Documentele suport (documente de calificare și propunere tehnică)</w:t>
      </w:r>
      <w:r w:rsidR="00790B8B" w:rsidRPr="00A43E52">
        <w:rPr>
          <w:sz w:val="24"/>
          <w:szCs w:val="24"/>
        </w:rPr>
        <w:t xml:space="preserve"> se va depune la sediul CERONAV din Str. Pescarilor nr. 69A, în atenția Biroului Achiziții Publice și Investiții, în </w:t>
      </w:r>
      <w:r w:rsidR="00790B8B" w:rsidRPr="00D34441">
        <w:rPr>
          <w:sz w:val="24"/>
          <w:szCs w:val="24"/>
        </w:rPr>
        <w:t>plic sigilat</w:t>
      </w:r>
      <w:r w:rsidR="00790B8B" w:rsidRPr="00A43E52">
        <w:rPr>
          <w:sz w:val="24"/>
          <w:szCs w:val="24"/>
        </w:rPr>
        <w:t xml:space="preserve"> și ștampilat</w:t>
      </w:r>
      <w:r w:rsidR="002B0FCC" w:rsidRPr="00A43E52">
        <w:rPr>
          <w:sz w:val="24"/>
          <w:szCs w:val="24"/>
        </w:rPr>
        <w:t>.</w:t>
      </w:r>
      <w:r w:rsidR="0017318D">
        <w:rPr>
          <w:sz w:val="24"/>
          <w:szCs w:val="24"/>
        </w:rPr>
        <w:t xml:space="preserve"> Oferta financiară se va publica în catalogul SEAP până la data limită de deschidere a ofertelor.</w:t>
      </w:r>
    </w:p>
    <w:p w:rsidR="002B0FCC" w:rsidRPr="00A43E52" w:rsidRDefault="002B0FCC" w:rsidP="00731949">
      <w:pPr>
        <w:pStyle w:val="BodyText2"/>
        <w:rPr>
          <w:sz w:val="24"/>
          <w:szCs w:val="24"/>
        </w:rPr>
      </w:pPr>
    </w:p>
    <w:p w:rsidR="002B0FCC" w:rsidRPr="00A43E52" w:rsidRDefault="00A43E52" w:rsidP="00731949">
      <w:pPr>
        <w:pStyle w:val="BodyText2"/>
        <w:rPr>
          <w:bCs/>
          <w:sz w:val="24"/>
          <w:szCs w:val="24"/>
        </w:rPr>
      </w:pPr>
      <w:r w:rsidRPr="00A43E52">
        <w:rPr>
          <w:bCs/>
          <w:sz w:val="24"/>
          <w:szCs w:val="24"/>
        </w:rPr>
        <w:t>11</w:t>
      </w:r>
      <w:r w:rsidR="002B0FCC" w:rsidRPr="00A43E52">
        <w:rPr>
          <w:bCs/>
          <w:sz w:val="24"/>
          <w:szCs w:val="24"/>
        </w:rPr>
        <w:t>.</w:t>
      </w:r>
      <w:r w:rsidR="002B0FCC" w:rsidRPr="00A43E52">
        <w:rPr>
          <w:sz w:val="24"/>
          <w:szCs w:val="24"/>
        </w:rPr>
        <w:t xml:space="preserve"> Data limit</w:t>
      </w:r>
      <w:r w:rsidR="002B0FCC" w:rsidRPr="00A43E52">
        <w:rPr>
          <w:sz w:val="24"/>
          <w:szCs w:val="24"/>
          <w:lang w:val="ro-RO"/>
        </w:rPr>
        <w:t>ă</w:t>
      </w:r>
      <w:r w:rsidR="002B0FCC" w:rsidRPr="00A43E52">
        <w:rPr>
          <w:sz w:val="24"/>
          <w:szCs w:val="24"/>
        </w:rPr>
        <w:t xml:space="preserve"> </w:t>
      </w:r>
      <w:proofErr w:type="spellStart"/>
      <w:r w:rsidR="002B0FCC" w:rsidRPr="00A43E52">
        <w:rPr>
          <w:sz w:val="24"/>
          <w:szCs w:val="24"/>
        </w:rPr>
        <w:t>pentru</w:t>
      </w:r>
      <w:proofErr w:type="spellEnd"/>
      <w:r w:rsidR="002B0FCC" w:rsidRPr="00A43E52">
        <w:rPr>
          <w:sz w:val="24"/>
          <w:szCs w:val="24"/>
        </w:rPr>
        <w:t xml:space="preserve"> </w:t>
      </w:r>
      <w:proofErr w:type="spellStart"/>
      <w:r w:rsidR="002B0FCC" w:rsidRPr="00A43E52">
        <w:rPr>
          <w:sz w:val="24"/>
          <w:szCs w:val="24"/>
        </w:rPr>
        <w:t>depunerea</w:t>
      </w:r>
      <w:proofErr w:type="spellEnd"/>
      <w:r w:rsidR="002B0FCC" w:rsidRPr="00A43E52">
        <w:rPr>
          <w:sz w:val="24"/>
          <w:szCs w:val="24"/>
        </w:rPr>
        <w:t xml:space="preserve"> </w:t>
      </w:r>
      <w:proofErr w:type="spellStart"/>
      <w:r w:rsidR="002B0FCC" w:rsidRPr="00A43E52">
        <w:rPr>
          <w:sz w:val="24"/>
          <w:szCs w:val="24"/>
        </w:rPr>
        <w:t>ofertei</w:t>
      </w:r>
      <w:proofErr w:type="spellEnd"/>
      <w:r w:rsidR="002B0FCC" w:rsidRPr="00A43E52">
        <w:rPr>
          <w:sz w:val="24"/>
          <w:szCs w:val="24"/>
        </w:rPr>
        <w:t xml:space="preserve">: </w:t>
      </w:r>
      <w:r w:rsidR="002B0FCC" w:rsidRPr="00A43E52">
        <w:rPr>
          <w:bCs/>
          <w:sz w:val="24"/>
          <w:szCs w:val="24"/>
        </w:rPr>
        <w:t xml:space="preserve"> </w:t>
      </w:r>
      <w:r w:rsidR="0017318D">
        <w:rPr>
          <w:b/>
          <w:bCs/>
          <w:sz w:val="24"/>
          <w:szCs w:val="24"/>
        </w:rPr>
        <w:t>15.12.2017</w:t>
      </w:r>
      <w:r w:rsidR="00336810" w:rsidRPr="00AA257F">
        <w:rPr>
          <w:b/>
          <w:bCs/>
          <w:sz w:val="24"/>
          <w:szCs w:val="24"/>
        </w:rPr>
        <w:t xml:space="preserve"> </w:t>
      </w:r>
      <w:proofErr w:type="spellStart"/>
      <w:r w:rsidR="002B0FCC" w:rsidRPr="00AA257F">
        <w:rPr>
          <w:b/>
          <w:bCs/>
          <w:sz w:val="24"/>
          <w:szCs w:val="24"/>
        </w:rPr>
        <w:t>ora</w:t>
      </w:r>
      <w:proofErr w:type="spellEnd"/>
      <w:r w:rsidR="002B0FCC" w:rsidRPr="00AA257F">
        <w:rPr>
          <w:b/>
          <w:bCs/>
          <w:sz w:val="24"/>
          <w:szCs w:val="24"/>
        </w:rPr>
        <w:t xml:space="preserve"> </w:t>
      </w:r>
      <w:r w:rsidR="00D34441" w:rsidRPr="00AA257F">
        <w:rPr>
          <w:b/>
          <w:bCs/>
          <w:sz w:val="24"/>
          <w:szCs w:val="24"/>
        </w:rPr>
        <w:t>10</w:t>
      </w:r>
      <w:r w:rsidR="006F32CF" w:rsidRPr="00AA257F">
        <w:rPr>
          <w:b/>
          <w:bCs/>
          <w:sz w:val="24"/>
          <w:szCs w:val="24"/>
        </w:rPr>
        <w:t>:</w:t>
      </w:r>
      <w:r w:rsidR="0017318D">
        <w:rPr>
          <w:b/>
          <w:bCs/>
          <w:sz w:val="24"/>
          <w:szCs w:val="24"/>
        </w:rPr>
        <w:t>0</w:t>
      </w:r>
      <w:r w:rsidR="002B0FCC" w:rsidRPr="00AA257F">
        <w:rPr>
          <w:b/>
          <w:bCs/>
          <w:sz w:val="24"/>
          <w:szCs w:val="24"/>
        </w:rPr>
        <w:t>0</w:t>
      </w:r>
    </w:p>
    <w:p w:rsidR="002B0FCC" w:rsidRPr="00A43E52" w:rsidRDefault="002B0FCC" w:rsidP="00731949">
      <w:pPr>
        <w:pStyle w:val="BodyText2"/>
        <w:rPr>
          <w:bCs/>
          <w:sz w:val="24"/>
          <w:szCs w:val="24"/>
        </w:rPr>
      </w:pPr>
    </w:p>
    <w:p w:rsidR="002B0FCC" w:rsidRPr="00A43E52" w:rsidRDefault="002B0FCC" w:rsidP="00731949">
      <w:pPr>
        <w:pStyle w:val="BodyText2"/>
        <w:rPr>
          <w:b/>
          <w:sz w:val="24"/>
          <w:szCs w:val="24"/>
        </w:rPr>
      </w:pPr>
      <w:r w:rsidRPr="00A43E52">
        <w:rPr>
          <w:sz w:val="24"/>
          <w:szCs w:val="24"/>
        </w:rPr>
        <w:t>1</w:t>
      </w:r>
      <w:r w:rsidR="00A43E52" w:rsidRPr="00A43E52">
        <w:rPr>
          <w:sz w:val="24"/>
          <w:szCs w:val="24"/>
        </w:rPr>
        <w:t>2</w:t>
      </w:r>
      <w:r w:rsidRPr="00A43E52">
        <w:rPr>
          <w:sz w:val="24"/>
          <w:szCs w:val="24"/>
        </w:rPr>
        <w:t xml:space="preserve">. </w:t>
      </w:r>
      <w:proofErr w:type="spellStart"/>
      <w:r w:rsidRPr="00A43E52">
        <w:rPr>
          <w:sz w:val="24"/>
          <w:szCs w:val="24"/>
        </w:rPr>
        <w:t>Ora</w:t>
      </w:r>
      <w:proofErr w:type="spellEnd"/>
      <w:r w:rsidRPr="00A43E52">
        <w:rPr>
          <w:sz w:val="24"/>
          <w:szCs w:val="24"/>
        </w:rPr>
        <w:t xml:space="preserve">, data </w:t>
      </w:r>
      <w:proofErr w:type="spellStart"/>
      <w:r w:rsidRPr="00A43E52">
        <w:rPr>
          <w:sz w:val="24"/>
          <w:szCs w:val="24"/>
        </w:rPr>
        <w:t>şi</w:t>
      </w:r>
      <w:proofErr w:type="spellEnd"/>
      <w:r w:rsidRPr="00A43E52">
        <w:rPr>
          <w:sz w:val="24"/>
          <w:szCs w:val="24"/>
        </w:rPr>
        <w:t xml:space="preserve"> </w:t>
      </w:r>
      <w:proofErr w:type="spellStart"/>
      <w:r w:rsidRPr="00A43E52">
        <w:rPr>
          <w:sz w:val="24"/>
          <w:szCs w:val="24"/>
        </w:rPr>
        <w:t>locul</w:t>
      </w:r>
      <w:proofErr w:type="spellEnd"/>
      <w:r w:rsidRPr="00A43E52">
        <w:rPr>
          <w:sz w:val="24"/>
          <w:szCs w:val="24"/>
        </w:rPr>
        <w:t xml:space="preserve"> </w:t>
      </w:r>
      <w:proofErr w:type="spellStart"/>
      <w:r w:rsidRPr="00A43E52">
        <w:rPr>
          <w:sz w:val="24"/>
          <w:szCs w:val="24"/>
        </w:rPr>
        <w:t>deschiderii</w:t>
      </w:r>
      <w:proofErr w:type="spellEnd"/>
      <w:r w:rsidRPr="00A43E52">
        <w:rPr>
          <w:sz w:val="24"/>
          <w:szCs w:val="24"/>
        </w:rPr>
        <w:t xml:space="preserve"> </w:t>
      </w:r>
      <w:proofErr w:type="spellStart"/>
      <w:r w:rsidRPr="00A43E52">
        <w:rPr>
          <w:sz w:val="24"/>
          <w:szCs w:val="24"/>
        </w:rPr>
        <w:t>ofertelor</w:t>
      </w:r>
      <w:proofErr w:type="spellEnd"/>
      <w:r w:rsidRPr="00A43E52">
        <w:rPr>
          <w:sz w:val="24"/>
          <w:szCs w:val="24"/>
        </w:rPr>
        <w:t xml:space="preserve"> </w:t>
      </w:r>
      <w:proofErr w:type="spellStart"/>
      <w:r w:rsidRPr="00A43E52">
        <w:rPr>
          <w:sz w:val="24"/>
          <w:szCs w:val="24"/>
        </w:rPr>
        <w:t>şi</w:t>
      </w:r>
      <w:proofErr w:type="spellEnd"/>
      <w:r w:rsidRPr="00A43E52">
        <w:rPr>
          <w:sz w:val="24"/>
          <w:szCs w:val="24"/>
        </w:rPr>
        <w:t xml:space="preserve"> a </w:t>
      </w:r>
      <w:proofErr w:type="spellStart"/>
      <w:r w:rsidRPr="00A43E52">
        <w:rPr>
          <w:sz w:val="24"/>
          <w:szCs w:val="24"/>
        </w:rPr>
        <w:t>negocierii</w:t>
      </w:r>
      <w:proofErr w:type="spellEnd"/>
      <w:r w:rsidRPr="00A43E52">
        <w:rPr>
          <w:sz w:val="24"/>
          <w:szCs w:val="24"/>
        </w:rPr>
        <w:t xml:space="preserve">: </w:t>
      </w:r>
      <w:r w:rsidR="0017318D">
        <w:rPr>
          <w:b/>
          <w:bCs/>
          <w:sz w:val="24"/>
          <w:szCs w:val="24"/>
        </w:rPr>
        <w:t>15.12.2017</w:t>
      </w:r>
      <w:r w:rsidR="00336810" w:rsidRPr="00AA257F">
        <w:rPr>
          <w:b/>
          <w:bCs/>
          <w:sz w:val="24"/>
          <w:szCs w:val="24"/>
        </w:rPr>
        <w:t xml:space="preserve"> </w:t>
      </w:r>
      <w:proofErr w:type="spellStart"/>
      <w:r w:rsidRPr="00AA257F">
        <w:rPr>
          <w:b/>
          <w:bCs/>
          <w:sz w:val="24"/>
          <w:szCs w:val="24"/>
        </w:rPr>
        <w:t>ora</w:t>
      </w:r>
      <w:proofErr w:type="spellEnd"/>
      <w:r w:rsidRPr="00AA257F">
        <w:rPr>
          <w:b/>
          <w:bCs/>
          <w:sz w:val="24"/>
          <w:szCs w:val="24"/>
        </w:rPr>
        <w:t xml:space="preserve"> </w:t>
      </w:r>
      <w:r w:rsidR="0017318D">
        <w:rPr>
          <w:b/>
          <w:bCs/>
          <w:sz w:val="24"/>
          <w:szCs w:val="24"/>
        </w:rPr>
        <w:t>10</w:t>
      </w:r>
      <w:r w:rsidR="006F32CF" w:rsidRPr="00AA257F">
        <w:rPr>
          <w:b/>
          <w:bCs/>
          <w:sz w:val="24"/>
          <w:szCs w:val="24"/>
        </w:rPr>
        <w:t>:</w:t>
      </w:r>
      <w:r w:rsidR="0017318D">
        <w:rPr>
          <w:b/>
          <w:bCs/>
          <w:sz w:val="24"/>
          <w:szCs w:val="24"/>
        </w:rPr>
        <w:t>3</w:t>
      </w:r>
      <w:r w:rsidRPr="00AA257F">
        <w:rPr>
          <w:b/>
          <w:bCs/>
          <w:sz w:val="24"/>
          <w:szCs w:val="24"/>
        </w:rPr>
        <w:t>0</w:t>
      </w:r>
      <w:r w:rsidRPr="00A43E52">
        <w:rPr>
          <w:b/>
          <w:bCs/>
          <w:sz w:val="24"/>
          <w:szCs w:val="24"/>
        </w:rPr>
        <w:t xml:space="preserve"> </w:t>
      </w:r>
      <w:r w:rsidRPr="00A43E52">
        <w:rPr>
          <w:b/>
          <w:sz w:val="24"/>
          <w:szCs w:val="24"/>
        </w:rPr>
        <w:t xml:space="preserve">la </w:t>
      </w:r>
      <w:proofErr w:type="spellStart"/>
      <w:proofErr w:type="gramStart"/>
      <w:r w:rsidRPr="00A43E52">
        <w:rPr>
          <w:b/>
          <w:sz w:val="24"/>
          <w:szCs w:val="24"/>
        </w:rPr>
        <w:t>sediul</w:t>
      </w:r>
      <w:proofErr w:type="spellEnd"/>
      <w:r w:rsidRPr="00A43E52">
        <w:rPr>
          <w:b/>
          <w:sz w:val="24"/>
          <w:szCs w:val="24"/>
        </w:rPr>
        <w:t xml:space="preserve">  CERONAV</w:t>
      </w:r>
      <w:proofErr w:type="gramEnd"/>
      <w:r w:rsidRPr="00A43E52">
        <w:rPr>
          <w:b/>
          <w:sz w:val="24"/>
          <w:szCs w:val="24"/>
        </w:rPr>
        <w:t xml:space="preserve">, </w:t>
      </w:r>
      <w:proofErr w:type="spellStart"/>
      <w:r w:rsidRPr="00A43E52">
        <w:rPr>
          <w:b/>
          <w:sz w:val="24"/>
          <w:szCs w:val="24"/>
        </w:rPr>
        <w:t>Constanţa</w:t>
      </w:r>
      <w:proofErr w:type="spellEnd"/>
      <w:r w:rsidRPr="00A43E52">
        <w:rPr>
          <w:b/>
          <w:sz w:val="24"/>
          <w:szCs w:val="24"/>
        </w:rPr>
        <w:t xml:space="preserve">, Str. </w:t>
      </w:r>
      <w:proofErr w:type="spellStart"/>
      <w:r w:rsidRPr="00A43E52">
        <w:rPr>
          <w:b/>
          <w:sz w:val="24"/>
          <w:szCs w:val="24"/>
        </w:rPr>
        <w:t>Pescarilor</w:t>
      </w:r>
      <w:proofErr w:type="spellEnd"/>
      <w:r w:rsidRPr="00A43E52">
        <w:rPr>
          <w:b/>
          <w:sz w:val="24"/>
          <w:szCs w:val="24"/>
        </w:rPr>
        <w:t xml:space="preserve"> nr. 69A.</w:t>
      </w:r>
    </w:p>
    <w:p w:rsidR="008F391A" w:rsidRPr="00A43E52" w:rsidRDefault="008F391A" w:rsidP="00731949">
      <w:pPr>
        <w:pStyle w:val="BodyText2"/>
        <w:rPr>
          <w:b/>
          <w:sz w:val="24"/>
          <w:szCs w:val="24"/>
        </w:rPr>
      </w:pPr>
    </w:p>
    <w:p w:rsidR="008F391A" w:rsidRPr="00AE555C" w:rsidRDefault="008F391A" w:rsidP="008F391A">
      <w:pPr>
        <w:pStyle w:val="BodyText2"/>
        <w:ind w:firstLine="720"/>
        <w:rPr>
          <w:b/>
          <w:sz w:val="22"/>
          <w:szCs w:val="22"/>
        </w:rPr>
      </w:pPr>
      <w:proofErr w:type="spellStart"/>
      <w:r w:rsidRPr="00A43E52">
        <w:rPr>
          <w:b/>
          <w:sz w:val="24"/>
          <w:szCs w:val="24"/>
        </w:rPr>
        <w:t>Oferta</w:t>
      </w:r>
      <w:proofErr w:type="spellEnd"/>
      <w:r w:rsidRPr="00A43E52">
        <w:rPr>
          <w:b/>
          <w:sz w:val="24"/>
          <w:szCs w:val="24"/>
        </w:rPr>
        <w:t xml:space="preserve"> de </w:t>
      </w:r>
      <w:proofErr w:type="spellStart"/>
      <w:r w:rsidRPr="00A43E52">
        <w:rPr>
          <w:b/>
          <w:sz w:val="24"/>
          <w:szCs w:val="24"/>
        </w:rPr>
        <w:t>preț</w:t>
      </w:r>
      <w:proofErr w:type="spellEnd"/>
      <w:r w:rsidRPr="00A43E52">
        <w:rPr>
          <w:b/>
          <w:sz w:val="24"/>
          <w:szCs w:val="24"/>
        </w:rPr>
        <w:t xml:space="preserve"> se </w:t>
      </w:r>
      <w:proofErr w:type="spellStart"/>
      <w:proofErr w:type="gramStart"/>
      <w:r w:rsidRPr="00A43E52">
        <w:rPr>
          <w:b/>
          <w:sz w:val="24"/>
          <w:szCs w:val="24"/>
        </w:rPr>
        <w:t>va</w:t>
      </w:r>
      <w:proofErr w:type="spellEnd"/>
      <w:proofErr w:type="gramEnd"/>
      <w:r w:rsidRPr="00A43E52">
        <w:rPr>
          <w:b/>
          <w:sz w:val="24"/>
          <w:szCs w:val="24"/>
        </w:rPr>
        <w:t xml:space="preserve"> </w:t>
      </w:r>
      <w:proofErr w:type="spellStart"/>
      <w:r w:rsidRPr="00A43E52">
        <w:rPr>
          <w:b/>
          <w:sz w:val="24"/>
          <w:szCs w:val="24"/>
        </w:rPr>
        <w:t>întocmi</w:t>
      </w:r>
      <w:proofErr w:type="spellEnd"/>
      <w:r w:rsidRPr="00A43E52">
        <w:rPr>
          <w:b/>
          <w:sz w:val="24"/>
          <w:szCs w:val="24"/>
        </w:rPr>
        <w:t xml:space="preserve"> conform </w:t>
      </w:r>
      <w:proofErr w:type="spellStart"/>
      <w:r w:rsidRPr="00AE555C">
        <w:rPr>
          <w:b/>
          <w:sz w:val="22"/>
          <w:szCs w:val="22"/>
        </w:rPr>
        <w:t>ce</w:t>
      </w:r>
      <w:r w:rsidR="00F07BCD" w:rsidRPr="00AE555C">
        <w:rPr>
          <w:b/>
          <w:sz w:val="22"/>
          <w:szCs w:val="22"/>
        </w:rPr>
        <w:t>rințelor</w:t>
      </w:r>
      <w:proofErr w:type="spellEnd"/>
      <w:r w:rsidR="00F07BCD" w:rsidRPr="00AE555C">
        <w:rPr>
          <w:b/>
          <w:sz w:val="22"/>
          <w:szCs w:val="22"/>
        </w:rPr>
        <w:t xml:space="preserve"> din </w:t>
      </w:r>
      <w:proofErr w:type="spellStart"/>
      <w:r w:rsidR="00F07BCD" w:rsidRPr="00AE555C">
        <w:rPr>
          <w:b/>
          <w:sz w:val="22"/>
          <w:szCs w:val="22"/>
        </w:rPr>
        <w:t>caietul</w:t>
      </w:r>
      <w:proofErr w:type="spellEnd"/>
      <w:r w:rsidR="00F07BCD" w:rsidRPr="00AE555C">
        <w:rPr>
          <w:b/>
          <w:sz w:val="22"/>
          <w:szCs w:val="22"/>
        </w:rPr>
        <w:t xml:space="preserve"> de </w:t>
      </w:r>
      <w:proofErr w:type="spellStart"/>
      <w:r w:rsidR="00F07BCD" w:rsidRPr="00AE555C">
        <w:rPr>
          <w:b/>
          <w:sz w:val="22"/>
          <w:szCs w:val="22"/>
        </w:rPr>
        <w:t>sarcini</w:t>
      </w:r>
      <w:proofErr w:type="spellEnd"/>
      <w:r w:rsidR="00F07BCD" w:rsidRPr="00AE555C">
        <w:rPr>
          <w:b/>
          <w:sz w:val="22"/>
          <w:szCs w:val="22"/>
        </w:rPr>
        <w:t>.</w:t>
      </w:r>
    </w:p>
    <w:p w:rsidR="00D34441" w:rsidRDefault="00D34441" w:rsidP="008F391A">
      <w:pPr>
        <w:pStyle w:val="BodyText2"/>
        <w:ind w:firstLine="720"/>
        <w:rPr>
          <w:b/>
          <w:sz w:val="24"/>
          <w:szCs w:val="24"/>
        </w:rPr>
      </w:pPr>
    </w:p>
    <w:p w:rsidR="00D34441" w:rsidRPr="00A43E52" w:rsidRDefault="002C454E" w:rsidP="008F391A">
      <w:pPr>
        <w:pStyle w:val="BodyText2"/>
        <w:ind w:firstLine="720"/>
        <w:rPr>
          <w:b/>
          <w:sz w:val="24"/>
          <w:szCs w:val="24"/>
        </w:rPr>
      </w:pPr>
      <w:proofErr w:type="spellStart"/>
      <w:r w:rsidRPr="002C454E">
        <w:rPr>
          <w:b/>
          <w:sz w:val="24"/>
          <w:szCs w:val="24"/>
        </w:rPr>
        <w:t>Oferta</w:t>
      </w:r>
      <w:proofErr w:type="spellEnd"/>
      <w:r w:rsidRPr="002C454E">
        <w:rPr>
          <w:b/>
          <w:sz w:val="24"/>
          <w:szCs w:val="24"/>
        </w:rPr>
        <w:t xml:space="preserve"> </w:t>
      </w:r>
      <w:proofErr w:type="spellStart"/>
      <w:r w:rsidRPr="002C454E">
        <w:rPr>
          <w:b/>
          <w:sz w:val="24"/>
          <w:szCs w:val="24"/>
        </w:rPr>
        <w:t>financiară</w:t>
      </w:r>
      <w:proofErr w:type="spellEnd"/>
      <w:r w:rsidRPr="002C454E">
        <w:rPr>
          <w:b/>
          <w:sz w:val="24"/>
          <w:szCs w:val="24"/>
        </w:rPr>
        <w:t xml:space="preserve"> se </w:t>
      </w:r>
      <w:proofErr w:type="spellStart"/>
      <w:proofErr w:type="gramStart"/>
      <w:r w:rsidRPr="002C454E">
        <w:rPr>
          <w:b/>
          <w:sz w:val="24"/>
          <w:szCs w:val="24"/>
        </w:rPr>
        <w:t>va</w:t>
      </w:r>
      <w:proofErr w:type="spellEnd"/>
      <w:proofErr w:type="gramEnd"/>
      <w:r w:rsidRPr="002C454E">
        <w:rPr>
          <w:b/>
          <w:sz w:val="24"/>
          <w:szCs w:val="24"/>
        </w:rPr>
        <w:t xml:space="preserve"> </w:t>
      </w:r>
      <w:proofErr w:type="spellStart"/>
      <w:r w:rsidRPr="002C454E">
        <w:rPr>
          <w:b/>
          <w:sz w:val="24"/>
          <w:szCs w:val="24"/>
        </w:rPr>
        <w:t>publica</w:t>
      </w:r>
      <w:proofErr w:type="spellEnd"/>
      <w:r w:rsidRPr="002C454E">
        <w:rPr>
          <w:b/>
          <w:sz w:val="24"/>
          <w:szCs w:val="24"/>
        </w:rPr>
        <w:t xml:space="preserve"> </w:t>
      </w:r>
      <w:proofErr w:type="spellStart"/>
      <w:r w:rsidRPr="002C454E">
        <w:rPr>
          <w:b/>
          <w:sz w:val="24"/>
          <w:szCs w:val="24"/>
        </w:rPr>
        <w:t>în</w:t>
      </w:r>
      <w:proofErr w:type="spellEnd"/>
      <w:r w:rsidRPr="002C454E">
        <w:rPr>
          <w:b/>
          <w:sz w:val="24"/>
          <w:szCs w:val="24"/>
        </w:rPr>
        <w:t xml:space="preserve"> </w:t>
      </w:r>
      <w:proofErr w:type="spellStart"/>
      <w:r w:rsidRPr="002C454E">
        <w:rPr>
          <w:b/>
          <w:sz w:val="24"/>
          <w:szCs w:val="24"/>
        </w:rPr>
        <w:t>catalogul</w:t>
      </w:r>
      <w:proofErr w:type="spellEnd"/>
      <w:r w:rsidRPr="002C454E">
        <w:rPr>
          <w:b/>
          <w:sz w:val="24"/>
          <w:szCs w:val="24"/>
        </w:rPr>
        <w:t xml:space="preserve"> SEAP </w:t>
      </w:r>
      <w:proofErr w:type="spellStart"/>
      <w:r w:rsidRPr="002C454E">
        <w:rPr>
          <w:b/>
          <w:sz w:val="24"/>
          <w:szCs w:val="24"/>
        </w:rPr>
        <w:t>până</w:t>
      </w:r>
      <w:proofErr w:type="spellEnd"/>
      <w:r w:rsidRPr="002C454E">
        <w:rPr>
          <w:b/>
          <w:sz w:val="24"/>
          <w:szCs w:val="24"/>
        </w:rPr>
        <w:t xml:space="preserve"> la data </w:t>
      </w:r>
      <w:proofErr w:type="spellStart"/>
      <w:r w:rsidRPr="002C454E">
        <w:rPr>
          <w:b/>
          <w:sz w:val="24"/>
          <w:szCs w:val="24"/>
        </w:rPr>
        <w:t>limită</w:t>
      </w:r>
      <w:proofErr w:type="spellEnd"/>
      <w:r w:rsidRPr="002C454E">
        <w:rPr>
          <w:b/>
          <w:sz w:val="24"/>
          <w:szCs w:val="24"/>
        </w:rPr>
        <w:t xml:space="preserve"> de </w:t>
      </w:r>
      <w:proofErr w:type="spellStart"/>
      <w:r w:rsidRPr="002C454E">
        <w:rPr>
          <w:b/>
          <w:sz w:val="24"/>
          <w:szCs w:val="24"/>
        </w:rPr>
        <w:t>deschidere</w:t>
      </w:r>
      <w:proofErr w:type="spellEnd"/>
      <w:r w:rsidRPr="002C454E">
        <w:rPr>
          <w:b/>
          <w:sz w:val="24"/>
          <w:szCs w:val="24"/>
        </w:rPr>
        <w:t xml:space="preserve"> a </w:t>
      </w:r>
      <w:proofErr w:type="spellStart"/>
      <w:r w:rsidRPr="002C454E">
        <w:rPr>
          <w:b/>
          <w:sz w:val="24"/>
          <w:szCs w:val="24"/>
        </w:rPr>
        <w:t>ofertelor</w:t>
      </w:r>
      <w:proofErr w:type="spellEnd"/>
      <w:r>
        <w:rPr>
          <w:b/>
          <w:sz w:val="24"/>
          <w:szCs w:val="24"/>
        </w:rPr>
        <w:t xml:space="preserve"> – 15.12.2017</w:t>
      </w:r>
      <w:r w:rsidRPr="002C45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2B0FCC" w:rsidRPr="00A43E52" w:rsidRDefault="002B0FCC" w:rsidP="00731949">
      <w:pPr>
        <w:pStyle w:val="DefaultText1"/>
        <w:jc w:val="both"/>
        <w:rPr>
          <w:szCs w:val="24"/>
          <w:lang w:val="ro-RO"/>
        </w:rPr>
      </w:pPr>
      <w:r w:rsidRPr="00A43E52">
        <w:rPr>
          <w:szCs w:val="24"/>
          <w:lang w:val="ro-RO"/>
        </w:rPr>
        <w:tab/>
      </w:r>
    </w:p>
    <w:p w:rsidR="00790B8B" w:rsidRPr="00A43E52" w:rsidRDefault="00790B8B" w:rsidP="00790B8B">
      <w:pPr>
        <w:ind w:firstLine="720"/>
        <w:jc w:val="both"/>
      </w:pPr>
      <w:r w:rsidRPr="00A43E52">
        <w:t>Pentru orice nelămurire, vă rugăm să solicitaţi alte informaţii la Birou Achiziţii Publice și Investiții, la persoanele de contact: Daniela Tagare, te</w:t>
      </w:r>
      <w:r w:rsidR="002C454E">
        <w:t>lefon 0241 639595 int. 1123.</w:t>
      </w:r>
    </w:p>
    <w:p w:rsidR="00790B8B" w:rsidRDefault="00790B8B" w:rsidP="00790B8B">
      <w:pPr>
        <w:jc w:val="both"/>
      </w:pPr>
    </w:p>
    <w:p w:rsidR="00AE555C" w:rsidRDefault="00AE555C" w:rsidP="00790B8B">
      <w:pPr>
        <w:jc w:val="both"/>
      </w:pPr>
      <w:bookmarkStart w:id="0" w:name="_GoBack"/>
      <w:bookmarkEnd w:id="0"/>
    </w:p>
    <w:p w:rsidR="00790B8B" w:rsidRPr="00A43E52" w:rsidRDefault="00790B8B" w:rsidP="00963136">
      <w:pPr>
        <w:jc w:val="both"/>
      </w:pPr>
    </w:p>
    <w:sectPr w:rsidR="00790B8B" w:rsidRPr="00A43E52" w:rsidSect="00512C1B">
      <w:headerReference w:type="default" r:id="rId9"/>
      <w:pgSz w:w="12240" w:h="15840"/>
      <w:pgMar w:top="864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93" w:rsidRDefault="00F11993" w:rsidP="0018119A">
      <w:r>
        <w:separator/>
      </w:r>
    </w:p>
  </w:endnote>
  <w:endnote w:type="continuationSeparator" w:id="0">
    <w:p w:rsidR="00F11993" w:rsidRDefault="00F11993" w:rsidP="0018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93" w:rsidRDefault="00F11993" w:rsidP="0018119A">
      <w:r>
        <w:separator/>
      </w:r>
    </w:p>
  </w:footnote>
  <w:footnote w:type="continuationSeparator" w:id="0">
    <w:p w:rsidR="00F11993" w:rsidRDefault="00F11993" w:rsidP="0018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9A" w:rsidRDefault="0018119A">
    <w:pPr>
      <w:pStyle w:val="Header"/>
    </w:pPr>
    <w:r>
      <w:rPr>
        <w:noProof/>
        <w:lang w:val="en-US" w:eastAsia="en-US"/>
      </w:rPr>
      <w:drawing>
        <wp:inline distT="0" distB="0" distL="0" distR="0" wp14:anchorId="22FF3479" wp14:editId="338CB922">
          <wp:extent cx="5944235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119A" w:rsidRDefault="00181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077"/>
    <w:multiLevelType w:val="hybridMultilevel"/>
    <w:tmpl w:val="CF185EEE"/>
    <w:lvl w:ilvl="0" w:tplc="46D6E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6"/>
    <w:rsid w:val="00012B31"/>
    <w:rsid w:val="00045675"/>
    <w:rsid w:val="0005123B"/>
    <w:rsid w:val="0007188E"/>
    <w:rsid w:val="00077862"/>
    <w:rsid w:val="0017318D"/>
    <w:rsid w:val="0018119A"/>
    <w:rsid w:val="001B0240"/>
    <w:rsid w:val="001F6F43"/>
    <w:rsid w:val="001F7DB4"/>
    <w:rsid w:val="00206243"/>
    <w:rsid w:val="0029520C"/>
    <w:rsid w:val="002B0FCC"/>
    <w:rsid w:val="002C454E"/>
    <w:rsid w:val="002D2F13"/>
    <w:rsid w:val="00336810"/>
    <w:rsid w:val="003909B0"/>
    <w:rsid w:val="003B73FA"/>
    <w:rsid w:val="003E0E9C"/>
    <w:rsid w:val="004077D6"/>
    <w:rsid w:val="004A6AA7"/>
    <w:rsid w:val="00512C1B"/>
    <w:rsid w:val="00566252"/>
    <w:rsid w:val="005B75C8"/>
    <w:rsid w:val="005C6E0D"/>
    <w:rsid w:val="00605DB4"/>
    <w:rsid w:val="00606FFD"/>
    <w:rsid w:val="00607DE4"/>
    <w:rsid w:val="00683B8B"/>
    <w:rsid w:val="006B6010"/>
    <w:rsid w:val="006F32CF"/>
    <w:rsid w:val="00701FD2"/>
    <w:rsid w:val="00726F29"/>
    <w:rsid w:val="00731949"/>
    <w:rsid w:val="00790B8B"/>
    <w:rsid w:val="00796E37"/>
    <w:rsid w:val="007F33FA"/>
    <w:rsid w:val="00824CDA"/>
    <w:rsid w:val="00895E85"/>
    <w:rsid w:val="008A0F8C"/>
    <w:rsid w:val="008F391A"/>
    <w:rsid w:val="008F5756"/>
    <w:rsid w:val="009253F5"/>
    <w:rsid w:val="00936301"/>
    <w:rsid w:val="0093770C"/>
    <w:rsid w:val="0096301B"/>
    <w:rsid w:val="00963136"/>
    <w:rsid w:val="009F1D91"/>
    <w:rsid w:val="00A43E52"/>
    <w:rsid w:val="00AA257F"/>
    <w:rsid w:val="00AC1A13"/>
    <w:rsid w:val="00AE555C"/>
    <w:rsid w:val="00B2174E"/>
    <w:rsid w:val="00B4203B"/>
    <w:rsid w:val="00B46F70"/>
    <w:rsid w:val="00B921F4"/>
    <w:rsid w:val="00BC4891"/>
    <w:rsid w:val="00BD2722"/>
    <w:rsid w:val="00C678F5"/>
    <w:rsid w:val="00C91A34"/>
    <w:rsid w:val="00CD29BE"/>
    <w:rsid w:val="00CF79E3"/>
    <w:rsid w:val="00D34441"/>
    <w:rsid w:val="00D73B25"/>
    <w:rsid w:val="00DA53F8"/>
    <w:rsid w:val="00DC23CC"/>
    <w:rsid w:val="00DC515B"/>
    <w:rsid w:val="00DE5E68"/>
    <w:rsid w:val="00E14258"/>
    <w:rsid w:val="00E40A86"/>
    <w:rsid w:val="00EC322E"/>
    <w:rsid w:val="00F07BCD"/>
    <w:rsid w:val="00F11993"/>
    <w:rsid w:val="00F604A8"/>
    <w:rsid w:val="00F962E6"/>
    <w:rsid w:val="00FF53CF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0F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B0FCC"/>
    <w:pPr>
      <w:keepNext/>
      <w:autoSpaceDE w:val="0"/>
      <w:autoSpaceDN w:val="0"/>
      <w:adjustRightInd w:val="0"/>
      <w:jc w:val="both"/>
      <w:outlineLvl w:val="4"/>
    </w:pPr>
    <w:rPr>
      <w:rFonts w:ascii="Arial" w:eastAsia="Arial Unicode MS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FCC"/>
    <w:rPr>
      <w:rFonts w:ascii="Times New Roman" w:eastAsia="Times New Roman" w:hAnsi="Times New Roman"/>
      <w:sz w:val="28"/>
      <w:lang w:val="ro-RO"/>
    </w:rPr>
  </w:style>
  <w:style w:type="character" w:customStyle="1" w:styleId="Heading5Char">
    <w:name w:val="Heading 5 Char"/>
    <w:basedOn w:val="DefaultParagraphFont"/>
    <w:link w:val="Heading5"/>
    <w:rsid w:val="002B0FCC"/>
    <w:rPr>
      <w:rFonts w:ascii="Arial" w:eastAsia="Arial Unicode MS" w:hAnsi="Arial" w:cs="Arial"/>
      <w:b/>
      <w:bCs/>
      <w:sz w:val="22"/>
      <w:szCs w:val="24"/>
      <w:lang w:val="ro-RO"/>
    </w:rPr>
  </w:style>
  <w:style w:type="paragraph" w:customStyle="1" w:styleId="DefaultText1">
    <w:name w:val="Default Text:1"/>
    <w:basedOn w:val="Normal"/>
    <w:rsid w:val="002B0FCC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2B0FC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B0FCC"/>
    <w:rPr>
      <w:rFonts w:ascii="Times New Roman" w:eastAsia="Times New Roman" w:hAnsi="Times New Roman"/>
      <w:sz w:val="28"/>
    </w:rPr>
  </w:style>
  <w:style w:type="paragraph" w:styleId="BodyTextIndent2">
    <w:name w:val="Body Text Indent 2"/>
    <w:basedOn w:val="Normal"/>
    <w:link w:val="BodyTextIndent2Char"/>
    <w:rsid w:val="002B0F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0FCC"/>
    <w:rPr>
      <w:rFonts w:ascii="Times New Roman" w:eastAsia="Times New Roman" w:hAnsi="Times New Roman"/>
      <w:sz w:val="28"/>
      <w:lang w:val="ro-RO"/>
    </w:rPr>
  </w:style>
  <w:style w:type="paragraph" w:styleId="BodyText">
    <w:name w:val="Body Text"/>
    <w:basedOn w:val="Normal"/>
    <w:link w:val="BodyTextChar"/>
    <w:rsid w:val="002B0FC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B0FCC"/>
    <w:rPr>
      <w:rFonts w:ascii="Times New Roman" w:eastAsia="Times New Roman" w:hAnsi="Times New Roman"/>
      <w:b/>
      <w:bCs/>
      <w:sz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9A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8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9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8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9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D2F13"/>
    <w:pPr>
      <w:ind w:left="720"/>
      <w:contextualSpacing/>
    </w:pPr>
  </w:style>
  <w:style w:type="table" w:styleId="TableGrid">
    <w:name w:val="Table Grid"/>
    <w:basedOn w:val="TableNormal"/>
    <w:uiPriority w:val="59"/>
    <w:rsid w:val="00AA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0F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B0FCC"/>
    <w:pPr>
      <w:keepNext/>
      <w:autoSpaceDE w:val="0"/>
      <w:autoSpaceDN w:val="0"/>
      <w:adjustRightInd w:val="0"/>
      <w:jc w:val="both"/>
      <w:outlineLvl w:val="4"/>
    </w:pPr>
    <w:rPr>
      <w:rFonts w:ascii="Arial" w:eastAsia="Arial Unicode MS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FCC"/>
    <w:rPr>
      <w:rFonts w:ascii="Times New Roman" w:eastAsia="Times New Roman" w:hAnsi="Times New Roman"/>
      <w:sz w:val="28"/>
      <w:lang w:val="ro-RO"/>
    </w:rPr>
  </w:style>
  <w:style w:type="character" w:customStyle="1" w:styleId="Heading5Char">
    <w:name w:val="Heading 5 Char"/>
    <w:basedOn w:val="DefaultParagraphFont"/>
    <w:link w:val="Heading5"/>
    <w:rsid w:val="002B0FCC"/>
    <w:rPr>
      <w:rFonts w:ascii="Arial" w:eastAsia="Arial Unicode MS" w:hAnsi="Arial" w:cs="Arial"/>
      <w:b/>
      <w:bCs/>
      <w:sz w:val="22"/>
      <w:szCs w:val="24"/>
      <w:lang w:val="ro-RO"/>
    </w:rPr>
  </w:style>
  <w:style w:type="paragraph" w:customStyle="1" w:styleId="DefaultText1">
    <w:name w:val="Default Text:1"/>
    <w:basedOn w:val="Normal"/>
    <w:rsid w:val="002B0FCC"/>
    <w:pPr>
      <w:overflowPunct w:val="0"/>
      <w:autoSpaceDE w:val="0"/>
      <w:autoSpaceDN w:val="0"/>
      <w:adjustRightInd w:val="0"/>
    </w:pPr>
    <w:rPr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2B0FC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2B0FCC"/>
    <w:rPr>
      <w:rFonts w:ascii="Times New Roman" w:eastAsia="Times New Roman" w:hAnsi="Times New Roman"/>
      <w:sz w:val="28"/>
    </w:rPr>
  </w:style>
  <w:style w:type="paragraph" w:styleId="BodyTextIndent2">
    <w:name w:val="Body Text Indent 2"/>
    <w:basedOn w:val="Normal"/>
    <w:link w:val="BodyTextIndent2Char"/>
    <w:rsid w:val="002B0F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0FCC"/>
    <w:rPr>
      <w:rFonts w:ascii="Times New Roman" w:eastAsia="Times New Roman" w:hAnsi="Times New Roman"/>
      <w:sz w:val="28"/>
      <w:lang w:val="ro-RO"/>
    </w:rPr>
  </w:style>
  <w:style w:type="paragraph" w:styleId="BodyText">
    <w:name w:val="Body Text"/>
    <w:basedOn w:val="Normal"/>
    <w:link w:val="BodyTextChar"/>
    <w:rsid w:val="002B0FC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B0FCC"/>
    <w:rPr>
      <w:rFonts w:ascii="Times New Roman" w:eastAsia="Times New Roman" w:hAnsi="Times New Roman"/>
      <w:b/>
      <w:bCs/>
      <w:sz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9A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81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9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81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9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D2F13"/>
    <w:pPr>
      <w:ind w:left="720"/>
      <w:contextualSpacing/>
    </w:pPr>
  </w:style>
  <w:style w:type="table" w:styleId="TableGrid">
    <w:name w:val="Table Grid"/>
    <w:basedOn w:val="TableNormal"/>
    <w:uiPriority w:val="59"/>
    <w:rsid w:val="00AA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E313-B6A7-4E9A-8682-A9ED2C3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Diana Zainea</cp:lastModifiedBy>
  <cp:revision>7</cp:revision>
  <cp:lastPrinted>2016-12-09T08:35:00Z</cp:lastPrinted>
  <dcterms:created xsi:type="dcterms:W3CDTF">2017-12-08T09:21:00Z</dcterms:created>
  <dcterms:modified xsi:type="dcterms:W3CDTF">2017-12-08T09:36:00Z</dcterms:modified>
</cp:coreProperties>
</file>